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518" w:rsidRPr="00CF250E" w:rsidRDefault="004552C2" w:rsidP="00055518">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Fisher</w:t>
      </w:r>
      <w:r w:rsidR="00883553">
        <w:rPr>
          <w:rFonts w:ascii="Calibri" w:eastAsia="Times New Roman" w:hAnsi="Calibri" w:cs="Times New Roman"/>
          <w:b/>
          <w:bCs/>
          <w:color w:val="000000"/>
          <w:sz w:val="32"/>
          <w:szCs w:val="32"/>
        </w:rPr>
        <w:t>’</w:t>
      </w:r>
      <w:r>
        <w:rPr>
          <w:rFonts w:ascii="Calibri" w:eastAsia="Times New Roman" w:hAnsi="Calibri" w:cs="Times New Roman"/>
          <w:b/>
          <w:bCs/>
          <w:color w:val="000000"/>
          <w:sz w:val="32"/>
          <w:szCs w:val="32"/>
        </w:rPr>
        <w:t xml:space="preserve">s </w:t>
      </w:r>
      <w:r w:rsidR="00055518" w:rsidRPr="00CF250E">
        <w:rPr>
          <w:rFonts w:ascii="Calibri" w:eastAsia="Times New Roman" w:hAnsi="Calibri" w:cs="Times New Roman"/>
          <w:b/>
          <w:bCs/>
          <w:color w:val="000000"/>
          <w:sz w:val="32"/>
          <w:szCs w:val="32"/>
        </w:rPr>
        <w:t>Sea Service Report</w:t>
      </w:r>
    </w:p>
    <w:p w:rsidR="00055518" w:rsidRPr="00CF250E" w:rsidRDefault="00055518" w:rsidP="00055518">
      <w:pPr>
        <w:spacing w:after="0" w:line="240" w:lineRule="auto"/>
        <w:jc w:val="center"/>
        <w:rPr>
          <w:rFonts w:ascii="Calibri" w:eastAsia="Times New Roman" w:hAnsi="Calibri" w:cs="Times New Roman"/>
          <w:b/>
          <w:bCs/>
          <w:color w:val="000000"/>
          <w:sz w:val="32"/>
          <w:szCs w:val="32"/>
        </w:rPr>
      </w:pPr>
      <w:proofErr w:type="spellStart"/>
      <w:r w:rsidRPr="00CF250E">
        <w:rPr>
          <w:rFonts w:ascii="Calibri" w:eastAsia="Times New Roman" w:hAnsi="Calibri" w:cs="Times New Roman"/>
          <w:b/>
          <w:bCs/>
          <w:color w:val="000000"/>
          <w:sz w:val="32"/>
          <w:szCs w:val="32"/>
        </w:rPr>
        <w:t>ცნობა</w:t>
      </w:r>
      <w:proofErr w:type="spellEnd"/>
      <w:r w:rsidRPr="00CF250E">
        <w:rPr>
          <w:rFonts w:ascii="Calibri" w:eastAsia="Times New Roman" w:hAnsi="Calibri" w:cs="Times New Roman"/>
          <w:b/>
          <w:bCs/>
          <w:color w:val="000000"/>
          <w:sz w:val="32"/>
          <w:szCs w:val="32"/>
        </w:rPr>
        <w:t xml:space="preserve"> </w:t>
      </w:r>
      <w:r w:rsidR="004552C2">
        <w:rPr>
          <w:rFonts w:ascii="Calibri" w:eastAsia="Times New Roman" w:hAnsi="Calibri" w:cs="Times New Roman"/>
          <w:b/>
          <w:bCs/>
          <w:color w:val="000000"/>
          <w:sz w:val="32"/>
          <w:szCs w:val="32"/>
          <w:lang w:val="ka-GE"/>
        </w:rPr>
        <w:t xml:space="preserve">მეთევზე-მეზღვაურის </w:t>
      </w:r>
      <w:proofErr w:type="spellStart"/>
      <w:r w:rsidRPr="00CF250E">
        <w:rPr>
          <w:rFonts w:ascii="Calibri" w:eastAsia="Times New Roman" w:hAnsi="Calibri" w:cs="Times New Roman"/>
          <w:b/>
          <w:bCs/>
          <w:color w:val="000000"/>
          <w:sz w:val="32"/>
          <w:szCs w:val="32"/>
        </w:rPr>
        <w:t>ნაოსნობის</w:t>
      </w:r>
      <w:proofErr w:type="spellEnd"/>
      <w:r w:rsidRPr="00CF250E">
        <w:rPr>
          <w:rFonts w:ascii="Calibri" w:eastAsia="Times New Roman" w:hAnsi="Calibri" w:cs="Times New Roman"/>
          <w:b/>
          <w:bCs/>
          <w:color w:val="000000"/>
          <w:sz w:val="32"/>
          <w:szCs w:val="32"/>
        </w:rPr>
        <w:t xml:space="preserve"> </w:t>
      </w:r>
      <w:proofErr w:type="spellStart"/>
      <w:r w:rsidRPr="00CF250E">
        <w:rPr>
          <w:rFonts w:ascii="Calibri" w:eastAsia="Times New Roman" w:hAnsi="Calibri" w:cs="Times New Roman"/>
          <w:b/>
          <w:bCs/>
          <w:color w:val="000000"/>
          <w:sz w:val="32"/>
          <w:szCs w:val="32"/>
        </w:rPr>
        <w:t>შესახებ</w:t>
      </w:r>
      <w:proofErr w:type="spellEnd"/>
    </w:p>
    <w:p w:rsidR="00055518" w:rsidRPr="00055518" w:rsidRDefault="00055518" w:rsidP="00055518">
      <w:pPr>
        <w:spacing w:after="0" w:line="240" w:lineRule="auto"/>
        <w:jc w:val="center"/>
        <w:rPr>
          <w:rFonts w:ascii="Calibri" w:eastAsia="Calibri" w:hAnsi="Calibri" w:cs="Times New Roman"/>
        </w:rPr>
      </w:pPr>
    </w:p>
    <w:tbl>
      <w:tblPr>
        <w:tblW w:w="1054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672"/>
        <w:gridCol w:w="2053"/>
        <w:gridCol w:w="3572"/>
      </w:tblGrid>
      <w:tr w:rsidR="00055518" w:rsidRPr="00055518" w:rsidTr="00055518">
        <w:trPr>
          <w:trHeight w:val="432"/>
        </w:trPr>
        <w:tc>
          <w:tcPr>
            <w:tcW w:w="4922" w:type="dxa"/>
            <w:gridSpan w:val="2"/>
            <w:shd w:val="clear" w:color="auto" w:fill="F2F2F2"/>
            <w:noWrap/>
            <w:vAlign w:val="center"/>
            <w:hideMark/>
          </w:tcPr>
          <w:p w:rsidR="00055518" w:rsidRPr="00CF250E" w:rsidRDefault="00055518" w:rsidP="00055518">
            <w:pPr>
              <w:spacing w:after="0" w:line="240" w:lineRule="auto"/>
              <w:jc w:val="center"/>
              <w:rPr>
                <w:rFonts w:ascii="Calibri" w:eastAsia="Times New Roman" w:hAnsi="Calibri" w:cs="Times New Roman"/>
                <w:b/>
                <w:bCs/>
                <w:color w:val="000000"/>
                <w:sz w:val="28"/>
                <w:szCs w:val="28"/>
              </w:rPr>
            </w:pPr>
            <w:r w:rsidRPr="00CF250E">
              <w:rPr>
                <w:rFonts w:ascii="Calibri" w:eastAsia="Times New Roman" w:hAnsi="Calibri" w:cs="Times New Roman"/>
                <w:b/>
                <w:bCs/>
                <w:color w:val="000000"/>
                <w:sz w:val="28"/>
                <w:szCs w:val="28"/>
              </w:rPr>
              <w:t>Ship’s  Particulars</w:t>
            </w:r>
          </w:p>
        </w:tc>
        <w:tc>
          <w:tcPr>
            <w:tcW w:w="5625" w:type="dxa"/>
            <w:gridSpan w:val="2"/>
            <w:shd w:val="clear" w:color="auto" w:fill="F2F2F2"/>
            <w:noWrap/>
            <w:vAlign w:val="center"/>
            <w:hideMark/>
          </w:tcPr>
          <w:p w:rsidR="00055518" w:rsidRPr="00CF250E" w:rsidRDefault="00055518" w:rsidP="00055518">
            <w:pPr>
              <w:spacing w:after="0" w:line="240" w:lineRule="auto"/>
              <w:jc w:val="center"/>
              <w:rPr>
                <w:rFonts w:ascii="Calibri" w:eastAsia="Times New Roman" w:hAnsi="Calibri" w:cs="Times New Roman"/>
                <w:b/>
                <w:bCs/>
                <w:color w:val="000000"/>
                <w:sz w:val="28"/>
                <w:szCs w:val="28"/>
              </w:rPr>
            </w:pPr>
            <w:r w:rsidRPr="00CF250E">
              <w:rPr>
                <w:rFonts w:ascii="Calibri" w:eastAsia="Times New Roman" w:hAnsi="Calibri" w:cs="Times New Roman"/>
                <w:b/>
                <w:bCs/>
                <w:color w:val="000000"/>
                <w:sz w:val="28"/>
                <w:szCs w:val="28"/>
              </w:rPr>
              <w:t>Seafarer’s  Details</w:t>
            </w:r>
          </w:p>
        </w:tc>
      </w:tr>
      <w:tr w:rsidR="00055518" w:rsidRPr="00055518" w:rsidTr="00055518">
        <w:trPr>
          <w:trHeight w:val="432"/>
        </w:trPr>
        <w:tc>
          <w:tcPr>
            <w:tcW w:w="2250" w:type="dxa"/>
            <w:shd w:val="clear" w:color="auto" w:fill="F2F2F2"/>
            <w:noWrap/>
            <w:vAlign w:val="center"/>
            <w:hideMark/>
          </w:tcPr>
          <w:p w:rsidR="00055518" w:rsidRPr="00055518" w:rsidRDefault="00055518" w:rsidP="00055518">
            <w:pPr>
              <w:spacing w:after="0" w:line="240" w:lineRule="auto"/>
              <w:rPr>
                <w:rFonts w:ascii="Calibri" w:eastAsia="Times New Roman" w:hAnsi="Calibri" w:cs="Times New Roman"/>
                <w:b/>
                <w:bCs/>
                <w:color w:val="000000"/>
                <w:sz w:val="24"/>
                <w:szCs w:val="24"/>
              </w:rPr>
            </w:pPr>
            <w:r w:rsidRPr="00055518">
              <w:rPr>
                <w:rFonts w:ascii="Calibri" w:eastAsia="Times New Roman" w:hAnsi="Calibri" w:cs="Times New Roman"/>
                <w:b/>
                <w:bCs/>
                <w:color w:val="000000"/>
                <w:sz w:val="24"/>
                <w:szCs w:val="24"/>
              </w:rPr>
              <w:t>Ship's Name</w:t>
            </w:r>
          </w:p>
        </w:tc>
        <w:tc>
          <w:tcPr>
            <w:tcW w:w="26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c>
          <w:tcPr>
            <w:tcW w:w="2053" w:type="dxa"/>
            <w:shd w:val="clear" w:color="auto" w:fill="F2F2F2"/>
            <w:noWrap/>
            <w:vAlign w:val="center"/>
            <w:hideMark/>
          </w:tcPr>
          <w:p w:rsidR="00055518" w:rsidRPr="00055518" w:rsidRDefault="00055518" w:rsidP="00055518">
            <w:pPr>
              <w:spacing w:after="0" w:line="240" w:lineRule="auto"/>
              <w:rPr>
                <w:rFonts w:ascii="Calibri" w:eastAsia="Times New Roman" w:hAnsi="Calibri" w:cs="Times New Roman"/>
                <w:b/>
                <w:bCs/>
                <w:color w:val="000000"/>
                <w:sz w:val="24"/>
                <w:szCs w:val="24"/>
              </w:rPr>
            </w:pPr>
            <w:r w:rsidRPr="00055518">
              <w:rPr>
                <w:rFonts w:ascii="Calibri" w:eastAsia="Times New Roman" w:hAnsi="Calibri" w:cs="Times New Roman"/>
                <w:b/>
                <w:bCs/>
                <w:color w:val="000000"/>
                <w:sz w:val="24"/>
                <w:szCs w:val="24"/>
              </w:rPr>
              <w:t>First Name</w:t>
            </w:r>
          </w:p>
        </w:tc>
        <w:tc>
          <w:tcPr>
            <w:tcW w:w="3572" w:type="dxa"/>
            <w:shd w:val="clear" w:color="auto" w:fill="auto"/>
            <w:noWrap/>
            <w:vAlign w:val="center"/>
          </w:tcPr>
          <w:p w:rsidR="00055518" w:rsidRPr="00055518" w:rsidRDefault="00055518" w:rsidP="00055518">
            <w:pPr>
              <w:spacing w:after="0" w:line="240" w:lineRule="auto"/>
              <w:ind w:right="470"/>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055518" w:rsidRDefault="00055518" w:rsidP="00055518">
            <w:pPr>
              <w:spacing w:after="0" w:line="240" w:lineRule="auto"/>
              <w:rPr>
                <w:rFonts w:ascii="Calibri" w:eastAsia="Times New Roman" w:hAnsi="Calibri" w:cs="Times New Roman"/>
                <w:b/>
                <w:bCs/>
                <w:color w:val="000000"/>
                <w:sz w:val="24"/>
                <w:szCs w:val="24"/>
              </w:rPr>
            </w:pPr>
            <w:r w:rsidRPr="00055518">
              <w:rPr>
                <w:rFonts w:ascii="Calibri" w:eastAsia="Times New Roman" w:hAnsi="Calibri" w:cs="Times New Roman"/>
                <w:b/>
                <w:bCs/>
                <w:color w:val="000000"/>
                <w:sz w:val="24"/>
                <w:szCs w:val="24"/>
              </w:rPr>
              <w:t>IMO Number</w:t>
            </w:r>
          </w:p>
        </w:tc>
        <w:tc>
          <w:tcPr>
            <w:tcW w:w="26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c>
          <w:tcPr>
            <w:tcW w:w="2053" w:type="dxa"/>
            <w:shd w:val="clear" w:color="auto" w:fill="F2F2F2"/>
            <w:noWrap/>
            <w:vAlign w:val="center"/>
            <w:hideMark/>
          </w:tcPr>
          <w:p w:rsidR="00055518" w:rsidRPr="00055518" w:rsidRDefault="00055518" w:rsidP="00055518">
            <w:pPr>
              <w:spacing w:after="0" w:line="240" w:lineRule="auto"/>
              <w:rPr>
                <w:rFonts w:ascii="Calibri" w:eastAsia="Times New Roman" w:hAnsi="Calibri" w:cs="Times New Roman"/>
                <w:b/>
                <w:bCs/>
                <w:color w:val="000000"/>
                <w:sz w:val="24"/>
                <w:szCs w:val="24"/>
              </w:rPr>
            </w:pPr>
            <w:r w:rsidRPr="00055518">
              <w:rPr>
                <w:rFonts w:ascii="Calibri" w:eastAsia="Times New Roman" w:hAnsi="Calibri" w:cs="Times New Roman"/>
                <w:b/>
                <w:bCs/>
                <w:color w:val="000000"/>
                <w:sz w:val="24"/>
                <w:szCs w:val="24"/>
              </w:rPr>
              <w:t>Family Name</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Type of Vessel</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Date of Birth</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Call Sign</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Rank onboard</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 xml:space="preserve">Ship's Flag  </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Seafarer's ID No</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Port of Registry</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Date signed On</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Gross Tonnage (GT)</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3F39BC"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Date Signed Off</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ME Power (KW)</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FC2206" w:rsidRDefault="00382663"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Total sea service</w:t>
            </w:r>
            <w:r w:rsidR="00FC2206">
              <w:rPr>
                <w:rFonts w:ascii="Calibri" w:eastAsia="Times New Roman" w:hAnsi="Calibri" w:cs="Times New Roman"/>
                <w:b/>
                <w:bCs/>
                <w:sz w:val="24"/>
                <w:szCs w:val="24"/>
                <w:lang w:val="ka-GE"/>
              </w:rPr>
              <w:t xml:space="preserve"> </w:t>
            </w:r>
            <w:r w:rsidR="00FC2206">
              <w:rPr>
                <w:rFonts w:ascii="Calibri" w:eastAsia="Times New Roman" w:hAnsi="Calibri" w:cs="Times New Roman"/>
                <w:b/>
                <w:bCs/>
                <w:sz w:val="24"/>
                <w:szCs w:val="24"/>
              </w:rPr>
              <w:t xml:space="preserve">on </w:t>
            </w:r>
            <w:r w:rsidR="00293D2B" w:rsidRPr="00CF250E">
              <w:rPr>
                <w:rFonts w:ascii="Calibri" w:eastAsia="Times New Roman" w:hAnsi="Calibri" w:cs="Times New Roman"/>
                <w:b/>
                <w:bCs/>
                <w:sz w:val="24"/>
                <w:szCs w:val="24"/>
              </w:rPr>
              <w:t>Vessel</w:t>
            </w:r>
          </w:p>
        </w:tc>
        <w:tc>
          <w:tcPr>
            <w:tcW w:w="3572" w:type="dxa"/>
            <w:shd w:val="clear" w:color="auto" w:fill="auto"/>
            <w:noWrap/>
            <w:vAlign w:val="center"/>
          </w:tcPr>
          <w:p w:rsidR="00055518" w:rsidRPr="00055518" w:rsidRDefault="00293D2B" w:rsidP="0005551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Main Engine Type</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3F39BC" w:rsidRDefault="003F39BC" w:rsidP="00055518">
            <w:pPr>
              <w:spacing w:after="0" w:line="240" w:lineRule="auto"/>
              <w:rPr>
                <w:rFonts w:ascii="Sylfaen" w:eastAsia="Times New Roman" w:hAnsi="Sylfaen" w:cs="Times New Roman"/>
                <w:b/>
                <w:bCs/>
                <w:sz w:val="24"/>
                <w:szCs w:val="24"/>
                <w:lang w:val="ka-GE"/>
              </w:rPr>
            </w:pPr>
            <w:r>
              <w:rPr>
                <w:rFonts w:ascii="Calibri" w:eastAsia="Times New Roman" w:hAnsi="Calibri" w:cs="Times New Roman"/>
                <w:b/>
                <w:bCs/>
                <w:sz w:val="24"/>
                <w:szCs w:val="24"/>
              </w:rPr>
              <w:t>Length (M)</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4922" w:type="dxa"/>
            <w:gridSpan w:val="2"/>
            <w:shd w:val="clear" w:color="auto" w:fill="D5DCE4"/>
            <w:noWrap/>
            <w:vAlign w:val="center"/>
          </w:tcPr>
          <w:p w:rsidR="00055518" w:rsidRPr="00CF250E" w:rsidRDefault="00055518" w:rsidP="00055518">
            <w:pPr>
              <w:spacing w:after="0" w:line="240" w:lineRule="auto"/>
              <w:jc w:val="center"/>
              <w:rPr>
                <w:rFonts w:ascii="Calibri" w:eastAsia="Times New Roman" w:hAnsi="Calibri" w:cs="Times New Roman"/>
                <w:b/>
                <w:sz w:val="28"/>
                <w:szCs w:val="28"/>
              </w:rPr>
            </w:pPr>
            <w:r w:rsidRPr="00CF250E">
              <w:rPr>
                <w:rFonts w:ascii="Calibri" w:eastAsia="Times New Roman" w:hAnsi="Calibri" w:cs="Times New Roman"/>
                <w:b/>
                <w:sz w:val="28"/>
                <w:szCs w:val="28"/>
              </w:rPr>
              <w:t>Vessel’s Operational Details</w:t>
            </w:r>
          </w:p>
        </w:tc>
        <w:tc>
          <w:tcPr>
            <w:tcW w:w="5625" w:type="dxa"/>
            <w:gridSpan w:val="2"/>
            <w:shd w:val="clear" w:color="auto" w:fill="FFF2CC"/>
            <w:noWrap/>
            <w:vAlign w:val="center"/>
          </w:tcPr>
          <w:p w:rsidR="00055518" w:rsidRPr="00CF250E" w:rsidRDefault="00055518" w:rsidP="00055518">
            <w:pPr>
              <w:spacing w:after="0" w:line="240" w:lineRule="auto"/>
              <w:jc w:val="center"/>
              <w:rPr>
                <w:rFonts w:ascii="Calibri" w:eastAsia="Times New Roman" w:hAnsi="Calibri" w:cs="Times New Roman"/>
                <w:b/>
                <w:sz w:val="28"/>
                <w:szCs w:val="28"/>
              </w:rPr>
            </w:pPr>
            <w:r w:rsidRPr="00CF250E">
              <w:rPr>
                <w:rFonts w:ascii="Calibri" w:eastAsia="Times New Roman" w:hAnsi="Calibri" w:cs="Times New Roman"/>
                <w:b/>
                <w:sz w:val="28"/>
                <w:szCs w:val="28"/>
              </w:rPr>
              <w:t>Details of Employer Company</w:t>
            </w:r>
          </w:p>
        </w:tc>
      </w:tr>
      <w:tr w:rsidR="00055518" w:rsidRPr="00055518" w:rsidTr="00055518">
        <w:trPr>
          <w:trHeight w:val="432"/>
        </w:trPr>
        <w:tc>
          <w:tcPr>
            <w:tcW w:w="2250" w:type="dxa"/>
            <w:vMerge w:val="restart"/>
            <w:shd w:val="clear" w:color="auto" w:fill="D5DCE4"/>
            <w:noWrap/>
            <w:vAlign w:val="center"/>
            <w:hideMark/>
          </w:tcPr>
          <w:p w:rsidR="00055518" w:rsidRPr="0065616B" w:rsidRDefault="00055518" w:rsidP="003F39BC">
            <w:pPr>
              <w:spacing w:after="0" w:line="240" w:lineRule="auto"/>
              <w:rPr>
                <w:rFonts w:ascii="Calibri" w:eastAsia="Times New Roman" w:hAnsi="Calibri" w:cs="Times New Roman"/>
                <w:b/>
                <w:bCs/>
                <w:sz w:val="24"/>
                <w:szCs w:val="24"/>
                <w:lang w:val="ka-GE"/>
              </w:rPr>
            </w:pPr>
            <w:r w:rsidRPr="00CF250E">
              <w:rPr>
                <w:rFonts w:ascii="Calibri" w:eastAsia="Times New Roman" w:hAnsi="Calibri" w:cs="Times New Roman"/>
                <w:b/>
                <w:bCs/>
                <w:sz w:val="24"/>
                <w:szCs w:val="24"/>
              </w:rPr>
              <w:t xml:space="preserve">Sailing area  and  </w:t>
            </w:r>
            <w:r w:rsidR="003F39BC">
              <w:rPr>
                <w:rFonts w:ascii="Calibri" w:eastAsia="Times New Roman" w:hAnsi="Calibri" w:cs="Times New Roman"/>
                <w:b/>
                <w:bCs/>
                <w:sz w:val="24"/>
                <w:szCs w:val="24"/>
              </w:rPr>
              <w:t>Fishing period</w:t>
            </w:r>
          </w:p>
        </w:tc>
        <w:tc>
          <w:tcPr>
            <w:tcW w:w="2672" w:type="dxa"/>
            <w:vMerge w:val="restart"/>
            <w:shd w:val="clear" w:color="auto" w:fill="auto"/>
            <w:noWrap/>
            <w:vAlign w:val="center"/>
          </w:tcPr>
          <w:p w:rsidR="00055518" w:rsidRPr="00CF250E" w:rsidRDefault="00055518" w:rsidP="00055518">
            <w:pPr>
              <w:spacing w:after="0" w:line="240" w:lineRule="auto"/>
              <w:rPr>
                <w:rFonts w:ascii="Calibri" w:eastAsia="Times New Roman" w:hAnsi="Calibri" w:cs="Times New Roman"/>
                <w:b/>
                <w:bCs/>
                <w:sz w:val="24"/>
                <w:szCs w:val="24"/>
              </w:rPr>
            </w:pPr>
          </w:p>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 xml:space="preserve">  </w:t>
            </w:r>
          </w:p>
          <w:p w:rsidR="00055518" w:rsidRPr="00CF250E" w:rsidRDefault="00055518" w:rsidP="00055518">
            <w:pPr>
              <w:spacing w:after="0" w:line="240" w:lineRule="auto"/>
              <w:rPr>
                <w:rFonts w:ascii="Calibri" w:eastAsia="Times New Roman" w:hAnsi="Calibri" w:cs="Times New Roman"/>
                <w:b/>
                <w:sz w:val="24"/>
                <w:szCs w:val="24"/>
              </w:rPr>
            </w:pPr>
            <w:r w:rsidRPr="00CF250E">
              <w:rPr>
                <w:rFonts w:ascii="Calibri" w:eastAsia="Times New Roman" w:hAnsi="Calibri" w:cs="Times New Roman"/>
                <w:b/>
                <w:sz w:val="24"/>
                <w:szCs w:val="24"/>
              </w:rPr>
              <w:t> </w:t>
            </w:r>
          </w:p>
        </w:tc>
        <w:tc>
          <w:tcPr>
            <w:tcW w:w="2053" w:type="dxa"/>
            <w:shd w:val="clear" w:color="auto" w:fill="FFF2CC"/>
            <w:noWrap/>
            <w:vAlign w:val="center"/>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Company Name</w:t>
            </w:r>
          </w:p>
        </w:tc>
        <w:tc>
          <w:tcPr>
            <w:tcW w:w="3572" w:type="dxa"/>
            <w:shd w:val="clear" w:color="auto" w:fill="auto"/>
            <w:noWrap/>
            <w:vAlign w:val="center"/>
            <w:hideMark/>
          </w:tcPr>
          <w:p w:rsidR="00055518" w:rsidRPr="00055518" w:rsidRDefault="00055518" w:rsidP="00055518">
            <w:pPr>
              <w:spacing w:after="0" w:line="240" w:lineRule="auto"/>
              <w:ind w:right="74"/>
              <w:rPr>
                <w:rFonts w:ascii="Calibri" w:eastAsia="Times New Roman" w:hAnsi="Calibri" w:cs="Times New Roman"/>
                <w:sz w:val="24"/>
                <w:szCs w:val="24"/>
              </w:rPr>
            </w:pPr>
          </w:p>
        </w:tc>
      </w:tr>
      <w:tr w:rsidR="00055518" w:rsidRPr="00055518" w:rsidTr="00055518">
        <w:trPr>
          <w:trHeight w:val="432"/>
        </w:trPr>
        <w:tc>
          <w:tcPr>
            <w:tcW w:w="2250" w:type="dxa"/>
            <w:vMerge/>
            <w:shd w:val="clear" w:color="auto" w:fill="D5DCE4"/>
            <w:noWrap/>
            <w:vAlign w:val="center"/>
          </w:tcPr>
          <w:p w:rsidR="00055518" w:rsidRPr="00CF250E" w:rsidRDefault="00055518" w:rsidP="00055518">
            <w:pPr>
              <w:spacing w:after="0" w:line="240" w:lineRule="auto"/>
              <w:rPr>
                <w:rFonts w:ascii="Calibri" w:eastAsia="Times New Roman" w:hAnsi="Calibri" w:cs="Times New Roman"/>
                <w:b/>
                <w:bCs/>
                <w:sz w:val="24"/>
                <w:szCs w:val="24"/>
              </w:rPr>
            </w:pPr>
          </w:p>
        </w:tc>
        <w:tc>
          <w:tcPr>
            <w:tcW w:w="2672" w:type="dxa"/>
            <w:vMerge/>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FF2CC"/>
            <w:noWrap/>
            <w:vAlign w:val="center"/>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Address</w:t>
            </w:r>
            <w:r w:rsidR="00081450">
              <w:rPr>
                <w:rFonts w:ascii="Calibri" w:eastAsia="Times New Roman" w:hAnsi="Calibri" w:cs="Times New Roman"/>
                <w:b/>
                <w:bCs/>
                <w:sz w:val="24"/>
                <w:szCs w:val="24"/>
              </w:rPr>
              <w:t>:</w:t>
            </w:r>
          </w:p>
        </w:tc>
        <w:tc>
          <w:tcPr>
            <w:tcW w:w="3572" w:type="dxa"/>
            <w:shd w:val="clear" w:color="auto" w:fill="auto"/>
            <w:noWrap/>
            <w:vAlign w:val="center"/>
          </w:tcPr>
          <w:p w:rsidR="00055518" w:rsidRPr="00055518" w:rsidRDefault="00055518" w:rsidP="00055518">
            <w:pPr>
              <w:spacing w:after="0" w:line="240" w:lineRule="auto"/>
              <w:ind w:right="74"/>
              <w:rPr>
                <w:rFonts w:ascii="Calibri" w:eastAsia="Times New Roman" w:hAnsi="Calibri" w:cs="Times New Roman"/>
                <w:sz w:val="24"/>
                <w:szCs w:val="24"/>
              </w:rPr>
            </w:pPr>
          </w:p>
          <w:p w:rsidR="00055518" w:rsidRPr="00055518" w:rsidRDefault="00055518" w:rsidP="00055518">
            <w:pPr>
              <w:spacing w:after="0" w:line="240" w:lineRule="auto"/>
              <w:ind w:right="74"/>
              <w:rPr>
                <w:rFonts w:ascii="Calibri" w:eastAsia="Times New Roman" w:hAnsi="Calibri" w:cs="Times New Roman"/>
                <w:sz w:val="24"/>
                <w:szCs w:val="24"/>
              </w:rPr>
            </w:pPr>
          </w:p>
        </w:tc>
      </w:tr>
      <w:tr w:rsidR="00055518" w:rsidRPr="00055518" w:rsidTr="00055518">
        <w:trPr>
          <w:trHeight w:val="432"/>
        </w:trPr>
        <w:tc>
          <w:tcPr>
            <w:tcW w:w="2250" w:type="dxa"/>
            <w:vMerge/>
            <w:shd w:val="clear" w:color="auto" w:fill="D5DCE4"/>
            <w:noWrap/>
            <w:vAlign w:val="center"/>
          </w:tcPr>
          <w:p w:rsidR="00055518" w:rsidRPr="00CF250E" w:rsidRDefault="00055518" w:rsidP="00055518">
            <w:pPr>
              <w:spacing w:after="0" w:line="240" w:lineRule="auto"/>
              <w:rPr>
                <w:rFonts w:ascii="Calibri" w:eastAsia="Times New Roman" w:hAnsi="Calibri" w:cs="Times New Roman"/>
                <w:b/>
                <w:bCs/>
                <w:sz w:val="24"/>
                <w:szCs w:val="24"/>
              </w:rPr>
            </w:pPr>
          </w:p>
        </w:tc>
        <w:tc>
          <w:tcPr>
            <w:tcW w:w="2672" w:type="dxa"/>
            <w:vMerge/>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FF2CC"/>
            <w:noWrap/>
            <w:vAlign w:val="center"/>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E-mail (</w:t>
            </w:r>
            <w:r w:rsidR="00081450">
              <w:rPr>
                <w:rFonts w:ascii="Calibri" w:eastAsia="Times New Roman" w:hAnsi="Calibri" w:cs="Times New Roman"/>
                <w:b/>
                <w:bCs/>
                <w:sz w:val="20"/>
                <w:szCs w:val="20"/>
                <w:lang w:val="en-GB"/>
              </w:rPr>
              <w:t>C</w:t>
            </w:r>
            <w:r w:rsidRPr="00CF250E">
              <w:rPr>
                <w:rFonts w:ascii="Calibri" w:eastAsia="Times New Roman" w:hAnsi="Calibri" w:cs="Times New Roman"/>
                <w:b/>
                <w:bCs/>
                <w:sz w:val="20"/>
                <w:szCs w:val="20"/>
              </w:rPr>
              <w:t>rewing</w:t>
            </w:r>
            <w:r w:rsidRPr="00CF250E">
              <w:rPr>
                <w:rFonts w:ascii="Calibri" w:eastAsia="Times New Roman" w:hAnsi="Calibri" w:cs="Times New Roman"/>
                <w:b/>
                <w:bCs/>
                <w:sz w:val="24"/>
                <w:szCs w:val="24"/>
              </w:rPr>
              <w:t>)</w:t>
            </w:r>
            <w:r w:rsidR="00081450">
              <w:rPr>
                <w:rFonts w:ascii="Calibri" w:eastAsia="Times New Roman" w:hAnsi="Calibri" w:cs="Times New Roman"/>
                <w:b/>
                <w:bCs/>
                <w:sz w:val="24"/>
                <w:szCs w:val="24"/>
              </w:rPr>
              <w:t>:</w:t>
            </w:r>
          </w:p>
        </w:tc>
        <w:tc>
          <w:tcPr>
            <w:tcW w:w="3572" w:type="dxa"/>
            <w:shd w:val="clear" w:color="auto" w:fill="auto"/>
            <w:noWrap/>
            <w:vAlign w:val="center"/>
          </w:tcPr>
          <w:p w:rsidR="00055518" w:rsidRPr="00055518" w:rsidRDefault="00055518" w:rsidP="00055518">
            <w:pPr>
              <w:spacing w:after="0" w:line="240" w:lineRule="auto"/>
              <w:ind w:right="74"/>
              <w:rPr>
                <w:rFonts w:ascii="Calibri" w:eastAsia="Times New Roman" w:hAnsi="Calibri" w:cs="Times New Roman"/>
                <w:sz w:val="24"/>
                <w:szCs w:val="24"/>
              </w:rPr>
            </w:pPr>
          </w:p>
        </w:tc>
      </w:tr>
      <w:tr w:rsidR="00055518" w:rsidRPr="00055518" w:rsidTr="00055518">
        <w:trPr>
          <w:trHeight w:val="432"/>
        </w:trPr>
        <w:tc>
          <w:tcPr>
            <w:tcW w:w="2250" w:type="dxa"/>
            <w:vMerge/>
            <w:shd w:val="clear" w:color="auto" w:fill="D5DCE4"/>
            <w:noWrap/>
            <w:vAlign w:val="center"/>
          </w:tcPr>
          <w:p w:rsidR="00055518" w:rsidRPr="00CF250E" w:rsidRDefault="00055518" w:rsidP="00055518">
            <w:pPr>
              <w:spacing w:after="0" w:line="240" w:lineRule="auto"/>
              <w:rPr>
                <w:rFonts w:ascii="Calibri" w:eastAsia="Times New Roman" w:hAnsi="Calibri" w:cs="Times New Roman"/>
                <w:b/>
                <w:bCs/>
                <w:sz w:val="24"/>
                <w:szCs w:val="24"/>
              </w:rPr>
            </w:pPr>
          </w:p>
        </w:tc>
        <w:tc>
          <w:tcPr>
            <w:tcW w:w="2672" w:type="dxa"/>
            <w:vMerge/>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FF2CC"/>
            <w:noWrap/>
            <w:vAlign w:val="center"/>
          </w:tcPr>
          <w:p w:rsidR="00055518" w:rsidRPr="00CF250E" w:rsidRDefault="004552C2"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Tel</w:t>
            </w:r>
            <w:r>
              <w:rPr>
                <w:rFonts w:ascii="Calibri" w:eastAsia="Times New Roman" w:hAnsi="Calibri" w:cs="Times New Roman"/>
                <w:b/>
                <w:bCs/>
                <w:sz w:val="24"/>
                <w:szCs w:val="24"/>
              </w:rPr>
              <w:t>:</w:t>
            </w:r>
          </w:p>
        </w:tc>
        <w:tc>
          <w:tcPr>
            <w:tcW w:w="3572" w:type="dxa"/>
            <w:shd w:val="clear" w:color="auto" w:fill="auto"/>
            <w:noWrap/>
            <w:vAlign w:val="center"/>
          </w:tcPr>
          <w:p w:rsidR="00055518" w:rsidRPr="00055518" w:rsidRDefault="00055518" w:rsidP="00055518">
            <w:pPr>
              <w:spacing w:after="0" w:line="240" w:lineRule="auto"/>
              <w:ind w:right="74"/>
              <w:rPr>
                <w:rFonts w:ascii="Calibri" w:eastAsia="Times New Roman" w:hAnsi="Calibri" w:cs="Times New Roman"/>
                <w:sz w:val="24"/>
                <w:szCs w:val="24"/>
              </w:rPr>
            </w:pPr>
          </w:p>
        </w:tc>
      </w:tr>
      <w:tr w:rsidR="004552C2" w:rsidRPr="00055518" w:rsidTr="00055518">
        <w:trPr>
          <w:trHeight w:val="432"/>
        </w:trPr>
        <w:tc>
          <w:tcPr>
            <w:tcW w:w="2250" w:type="dxa"/>
            <w:vMerge/>
            <w:shd w:val="clear" w:color="auto" w:fill="D5DCE4"/>
            <w:noWrap/>
            <w:vAlign w:val="center"/>
          </w:tcPr>
          <w:p w:rsidR="004552C2" w:rsidRPr="00CF250E" w:rsidRDefault="004552C2" w:rsidP="004552C2">
            <w:pPr>
              <w:spacing w:after="0" w:line="240" w:lineRule="auto"/>
              <w:rPr>
                <w:rFonts w:ascii="Calibri" w:eastAsia="Times New Roman" w:hAnsi="Calibri" w:cs="Times New Roman"/>
                <w:b/>
                <w:bCs/>
                <w:sz w:val="24"/>
                <w:szCs w:val="24"/>
              </w:rPr>
            </w:pPr>
          </w:p>
        </w:tc>
        <w:tc>
          <w:tcPr>
            <w:tcW w:w="2672" w:type="dxa"/>
            <w:vMerge/>
            <w:shd w:val="clear" w:color="auto" w:fill="auto"/>
            <w:noWrap/>
            <w:vAlign w:val="center"/>
          </w:tcPr>
          <w:p w:rsidR="004552C2" w:rsidRPr="00CF250E" w:rsidRDefault="004552C2" w:rsidP="004552C2">
            <w:pPr>
              <w:spacing w:after="0" w:line="240" w:lineRule="auto"/>
              <w:rPr>
                <w:rFonts w:ascii="Calibri" w:eastAsia="Times New Roman" w:hAnsi="Calibri" w:cs="Times New Roman"/>
                <w:sz w:val="24"/>
                <w:szCs w:val="24"/>
              </w:rPr>
            </w:pPr>
          </w:p>
        </w:tc>
        <w:tc>
          <w:tcPr>
            <w:tcW w:w="2053" w:type="dxa"/>
            <w:shd w:val="clear" w:color="auto" w:fill="FFF2CC"/>
            <w:noWrap/>
            <w:vAlign w:val="center"/>
          </w:tcPr>
          <w:p w:rsidR="004552C2" w:rsidRPr="00CF250E" w:rsidRDefault="004552C2" w:rsidP="004552C2">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Mob</w:t>
            </w:r>
            <w:r>
              <w:rPr>
                <w:rFonts w:ascii="Calibri" w:eastAsia="Times New Roman" w:hAnsi="Calibri" w:cs="Times New Roman"/>
                <w:b/>
                <w:bCs/>
                <w:sz w:val="24"/>
                <w:szCs w:val="24"/>
              </w:rPr>
              <w:t>:</w:t>
            </w:r>
          </w:p>
        </w:tc>
        <w:tc>
          <w:tcPr>
            <w:tcW w:w="3572" w:type="dxa"/>
            <w:shd w:val="clear" w:color="auto" w:fill="auto"/>
            <w:noWrap/>
            <w:vAlign w:val="center"/>
          </w:tcPr>
          <w:p w:rsidR="004552C2" w:rsidRPr="00055518" w:rsidRDefault="004552C2" w:rsidP="004552C2">
            <w:pPr>
              <w:spacing w:after="0" w:line="240" w:lineRule="auto"/>
              <w:ind w:right="74"/>
              <w:rPr>
                <w:rFonts w:ascii="Calibri" w:eastAsia="Times New Roman" w:hAnsi="Calibri" w:cs="Times New Roman"/>
                <w:sz w:val="24"/>
                <w:szCs w:val="24"/>
              </w:rPr>
            </w:pPr>
          </w:p>
        </w:tc>
      </w:tr>
      <w:tr w:rsidR="004552C2" w:rsidRPr="00055518" w:rsidTr="00055518">
        <w:trPr>
          <w:trHeight w:val="432"/>
        </w:trPr>
        <w:tc>
          <w:tcPr>
            <w:tcW w:w="2250" w:type="dxa"/>
            <w:vMerge/>
            <w:shd w:val="clear" w:color="auto" w:fill="D5DCE4"/>
            <w:noWrap/>
            <w:vAlign w:val="center"/>
          </w:tcPr>
          <w:p w:rsidR="004552C2" w:rsidRPr="00CF250E" w:rsidRDefault="004552C2" w:rsidP="004552C2">
            <w:pPr>
              <w:spacing w:after="0" w:line="240" w:lineRule="auto"/>
              <w:rPr>
                <w:rFonts w:ascii="Calibri" w:eastAsia="Times New Roman" w:hAnsi="Calibri" w:cs="Times New Roman"/>
                <w:b/>
                <w:bCs/>
                <w:sz w:val="24"/>
                <w:szCs w:val="24"/>
              </w:rPr>
            </w:pPr>
          </w:p>
        </w:tc>
        <w:tc>
          <w:tcPr>
            <w:tcW w:w="2672" w:type="dxa"/>
            <w:vMerge/>
            <w:shd w:val="clear" w:color="auto" w:fill="auto"/>
            <w:noWrap/>
            <w:vAlign w:val="center"/>
          </w:tcPr>
          <w:p w:rsidR="004552C2" w:rsidRPr="00CF250E" w:rsidRDefault="004552C2" w:rsidP="004552C2">
            <w:pPr>
              <w:spacing w:after="0" w:line="240" w:lineRule="auto"/>
              <w:rPr>
                <w:rFonts w:ascii="Calibri" w:eastAsia="Times New Roman" w:hAnsi="Calibri" w:cs="Times New Roman"/>
                <w:sz w:val="24"/>
                <w:szCs w:val="24"/>
              </w:rPr>
            </w:pPr>
          </w:p>
        </w:tc>
        <w:tc>
          <w:tcPr>
            <w:tcW w:w="2053" w:type="dxa"/>
            <w:shd w:val="clear" w:color="auto" w:fill="FFF2CC"/>
            <w:noWrap/>
            <w:vAlign w:val="center"/>
          </w:tcPr>
          <w:p w:rsidR="004552C2" w:rsidRPr="00CF250E" w:rsidRDefault="004552C2" w:rsidP="004552C2">
            <w:pPr>
              <w:spacing w:after="0" w:line="240" w:lineRule="auto"/>
              <w:rPr>
                <w:rFonts w:ascii="Calibri" w:eastAsia="Times New Roman" w:hAnsi="Calibri" w:cs="Times New Roman"/>
                <w:b/>
                <w:bCs/>
                <w:sz w:val="24"/>
                <w:szCs w:val="24"/>
              </w:rPr>
            </w:pPr>
          </w:p>
        </w:tc>
        <w:tc>
          <w:tcPr>
            <w:tcW w:w="3572" w:type="dxa"/>
            <w:shd w:val="clear" w:color="auto" w:fill="auto"/>
            <w:noWrap/>
            <w:vAlign w:val="center"/>
          </w:tcPr>
          <w:p w:rsidR="004552C2" w:rsidRPr="00055518" w:rsidRDefault="004552C2" w:rsidP="004552C2">
            <w:pPr>
              <w:spacing w:after="0" w:line="240" w:lineRule="auto"/>
              <w:ind w:right="74"/>
              <w:rPr>
                <w:rFonts w:ascii="Calibri" w:eastAsia="Times New Roman" w:hAnsi="Calibri" w:cs="Times New Roman"/>
                <w:sz w:val="24"/>
                <w:szCs w:val="24"/>
              </w:rPr>
            </w:pPr>
          </w:p>
        </w:tc>
      </w:tr>
    </w:tbl>
    <w:p w:rsidR="00AF01A1" w:rsidRDefault="00AF01A1" w:rsidP="00055518">
      <w:pPr>
        <w:spacing w:after="0" w:line="240" w:lineRule="auto"/>
        <w:ind w:left="-630"/>
        <w:rPr>
          <w:rFonts w:ascii="Calibri" w:eastAsia="Times New Roman" w:hAnsi="Calibri" w:cs="Times New Roman"/>
          <w:b/>
          <w:bCs/>
          <w:color w:val="000000"/>
          <w:sz w:val="24"/>
          <w:szCs w:val="24"/>
        </w:rPr>
      </w:pPr>
    </w:p>
    <w:p w:rsidR="00055518" w:rsidRDefault="00081450" w:rsidP="00055518">
      <w:pPr>
        <w:spacing w:after="0" w:line="240" w:lineRule="auto"/>
        <w:ind w:left="-630"/>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Date</w:t>
      </w:r>
      <w:r w:rsidR="00055518" w:rsidRPr="00055518">
        <w:rPr>
          <w:rFonts w:ascii="Calibri" w:eastAsia="Times New Roman" w:hAnsi="Calibri" w:cs="Times New Roman"/>
          <w:b/>
          <w:bCs/>
          <w:color w:val="000000"/>
          <w:sz w:val="24"/>
          <w:szCs w:val="24"/>
        </w:rPr>
        <w:t xml:space="preserve">: </w:t>
      </w:r>
    </w:p>
    <w:p w:rsidR="00677879" w:rsidRPr="00055518" w:rsidRDefault="00677879" w:rsidP="00055518">
      <w:pPr>
        <w:spacing w:after="0" w:line="240" w:lineRule="auto"/>
        <w:ind w:left="-630"/>
        <w:rPr>
          <w:rFonts w:ascii="Calibri" w:eastAsia="Times New Roman" w:hAnsi="Calibri" w:cs="Times New Roman"/>
          <w:b/>
          <w:bCs/>
          <w:color w:val="000000"/>
          <w:sz w:val="24"/>
          <w:szCs w:val="24"/>
        </w:rPr>
      </w:pPr>
      <w:bookmarkStart w:id="0" w:name="_GoBack"/>
      <w:bookmarkEnd w:id="0"/>
    </w:p>
    <w:p w:rsidR="00055518" w:rsidRDefault="00081450" w:rsidP="00055518">
      <w:pPr>
        <w:spacing w:after="0" w:line="240" w:lineRule="auto"/>
        <w:ind w:left="-630"/>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Master's Name</w:t>
      </w:r>
      <w:r w:rsidR="00055518" w:rsidRPr="00055518">
        <w:rPr>
          <w:rFonts w:ascii="Calibri" w:eastAsia="Times New Roman" w:hAnsi="Calibri" w:cs="Times New Roman"/>
          <w:b/>
          <w:bCs/>
          <w:color w:val="000000"/>
          <w:sz w:val="24"/>
          <w:szCs w:val="24"/>
        </w:rPr>
        <w:t xml:space="preserve">: </w:t>
      </w:r>
    </w:p>
    <w:p w:rsidR="00677879" w:rsidRDefault="00677879" w:rsidP="00055518">
      <w:pPr>
        <w:spacing w:after="0" w:line="240" w:lineRule="auto"/>
        <w:ind w:left="-630"/>
        <w:rPr>
          <w:rFonts w:ascii="Calibri" w:eastAsia="Times New Roman" w:hAnsi="Calibri" w:cs="Times New Roman"/>
          <w:b/>
          <w:bCs/>
          <w:color w:val="000000"/>
          <w:sz w:val="24"/>
          <w:szCs w:val="24"/>
        </w:rPr>
      </w:pPr>
    </w:p>
    <w:p w:rsidR="00055518" w:rsidRPr="00055518" w:rsidRDefault="00055518" w:rsidP="00055518">
      <w:pPr>
        <w:spacing w:after="0" w:line="240" w:lineRule="auto"/>
        <w:ind w:left="-630"/>
        <w:rPr>
          <w:rFonts w:ascii="Calibri" w:eastAsia="Times New Roman" w:hAnsi="Calibri" w:cs="Times New Roman"/>
          <w:b/>
          <w:bCs/>
          <w:color w:val="000000"/>
          <w:sz w:val="24"/>
          <w:szCs w:val="24"/>
        </w:rPr>
      </w:pPr>
      <w:r w:rsidRPr="00055518">
        <w:rPr>
          <w:rFonts w:ascii="Calibri" w:eastAsia="Times New Roman" w:hAnsi="Calibri" w:cs="Times New Roman"/>
          <w:b/>
          <w:bCs/>
          <w:color w:val="000000"/>
          <w:sz w:val="24"/>
          <w:szCs w:val="24"/>
        </w:rPr>
        <w:t>Master's Signature and ship's Stamp: _________________________________________________</w:t>
      </w:r>
    </w:p>
    <w:p w:rsidR="00055518" w:rsidRPr="00055518" w:rsidRDefault="00055518" w:rsidP="00055518">
      <w:pPr>
        <w:spacing w:after="0" w:line="240" w:lineRule="auto"/>
        <w:ind w:left="-630"/>
        <w:rPr>
          <w:rFonts w:ascii="Calibri" w:eastAsia="Calibri" w:hAnsi="Calibri" w:cs="Times New Roman"/>
          <w:sz w:val="16"/>
          <w:szCs w:val="16"/>
        </w:rPr>
      </w:pPr>
    </w:p>
    <w:p w:rsidR="00055518" w:rsidRPr="00055518" w:rsidRDefault="00055518" w:rsidP="00055518">
      <w:pPr>
        <w:spacing w:after="0" w:line="240" w:lineRule="auto"/>
        <w:ind w:left="-630"/>
        <w:rPr>
          <w:rFonts w:ascii="Sylfaen" w:eastAsia="Calibri" w:hAnsi="Sylfaen" w:cs="Sylfaen"/>
          <w:sz w:val="16"/>
          <w:szCs w:val="16"/>
          <w:lang w:val="ka-GE"/>
        </w:rPr>
      </w:pPr>
      <w:proofErr w:type="spellStart"/>
      <w:proofErr w:type="gramStart"/>
      <w:r w:rsidRPr="00055518">
        <w:rPr>
          <w:rFonts w:ascii="Sylfaen" w:eastAsia="Calibri" w:hAnsi="Sylfaen" w:cs="Sylfaen"/>
          <w:sz w:val="16"/>
          <w:szCs w:val="16"/>
        </w:rPr>
        <w:t>ნაოსნობის</w:t>
      </w:r>
      <w:proofErr w:type="spellEnd"/>
      <w:proofErr w:type="gramEnd"/>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ცნობა</w:t>
      </w:r>
      <w:proofErr w:type="spellEnd"/>
      <w:r w:rsidRPr="00055518">
        <w:rPr>
          <w:rFonts w:ascii="Sylfaen" w:eastAsia="Calibri" w:hAnsi="Sylfaen" w:cs="Sylfaen"/>
          <w:sz w:val="16"/>
          <w:szCs w:val="16"/>
          <w:lang w:val="ka-GE"/>
        </w:rPr>
        <w:t>ში</w:t>
      </w:r>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დატანილი</w:t>
      </w:r>
      <w:proofErr w:type="spellEnd"/>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ინფორმაცი</w:t>
      </w:r>
      <w:proofErr w:type="spellEnd"/>
      <w:r w:rsidR="00081450">
        <w:rPr>
          <w:rFonts w:ascii="Sylfaen" w:eastAsia="Calibri" w:hAnsi="Sylfaen" w:cs="Sylfaen"/>
          <w:sz w:val="16"/>
          <w:szCs w:val="16"/>
          <w:lang w:val="ka-GE"/>
        </w:rPr>
        <w:t>ი</w:t>
      </w:r>
      <w:r w:rsidRPr="00055518">
        <w:rPr>
          <w:rFonts w:ascii="Sylfaen" w:eastAsia="Calibri" w:hAnsi="Sylfaen" w:cs="Sylfaen"/>
          <w:sz w:val="16"/>
          <w:szCs w:val="16"/>
          <w:lang w:val="ka-GE"/>
        </w:rPr>
        <w:t>ს</w:t>
      </w:r>
      <w:r w:rsidRPr="00055518">
        <w:rPr>
          <w:rFonts w:ascii="Academic" w:eastAsia="Calibri" w:hAnsi="Academic" w:cs="Times New Roman"/>
          <w:sz w:val="16"/>
          <w:szCs w:val="16"/>
          <w:lang w:val="ka-GE"/>
        </w:rPr>
        <w:t xml:space="preserve"> </w:t>
      </w:r>
      <w:r w:rsidRPr="00055518">
        <w:rPr>
          <w:rFonts w:ascii="Sylfaen" w:eastAsia="Calibri" w:hAnsi="Sylfaen" w:cs="Sylfaen"/>
          <w:sz w:val="16"/>
          <w:szCs w:val="16"/>
          <w:lang w:val="ka-GE"/>
        </w:rPr>
        <w:t>ნამდვილობა</w:t>
      </w:r>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გადამოწმდება</w:t>
      </w:r>
      <w:proofErr w:type="spellEnd"/>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საქართველოს</w:t>
      </w:r>
      <w:proofErr w:type="spellEnd"/>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საზღვაო</w:t>
      </w:r>
      <w:proofErr w:type="spellEnd"/>
      <w:r w:rsidRPr="00055518">
        <w:rPr>
          <w:rFonts w:ascii="Academic" w:eastAsia="Calibri" w:hAnsi="Academic" w:cs="Times New Roman"/>
          <w:sz w:val="16"/>
          <w:szCs w:val="16"/>
        </w:rPr>
        <w:t xml:space="preserve"> </w:t>
      </w:r>
      <w:r w:rsidRPr="00055518">
        <w:rPr>
          <w:rFonts w:ascii="Sylfaen" w:eastAsia="Calibri" w:hAnsi="Sylfaen" w:cs="Times New Roman"/>
          <w:sz w:val="16"/>
          <w:szCs w:val="16"/>
          <w:lang w:val="ka-GE"/>
        </w:rPr>
        <w:t xml:space="preserve">ტრანსპორტის </w:t>
      </w:r>
      <w:proofErr w:type="spellStart"/>
      <w:r w:rsidRPr="00055518">
        <w:rPr>
          <w:rFonts w:ascii="Sylfaen" w:eastAsia="Calibri" w:hAnsi="Sylfaen" w:cs="Sylfaen"/>
          <w:sz w:val="16"/>
          <w:szCs w:val="16"/>
        </w:rPr>
        <w:t>სააგენტოს</w:t>
      </w:r>
      <w:proofErr w:type="spellEnd"/>
      <w:r w:rsidRPr="00055518">
        <w:rPr>
          <w:rFonts w:ascii="Academic" w:eastAsia="Calibri" w:hAnsi="Academic" w:cs="Times New Roman"/>
          <w:sz w:val="16"/>
          <w:szCs w:val="16"/>
        </w:rPr>
        <w:t xml:space="preserve"> </w:t>
      </w:r>
      <w:r w:rsidRPr="00055518">
        <w:rPr>
          <w:rFonts w:ascii="Sylfaen" w:eastAsia="Calibri" w:hAnsi="Sylfaen" w:cs="Sylfaen"/>
          <w:sz w:val="16"/>
          <w:szCs w:val="16"/>
        </w:rPr>
        <w:t>მ</w:t>
      </w:r>
      <w:r w:rsidRPr="00055518">
        <w:rPr>
          <w:rFonts w:ascii="Sylfaen" w:eastAsia="Calibri" w:hAnsi="Sylfaen" w:cs="Sylfaen"/>
          <w:sz w:val="16"/>
          <w:szCs w:val="16"/>
          <w:lang w:val="ka-GE"/>
        </w:rPr>
        <w:t>იერ „</w:t>
      </w:r>
      <w:r w:rsidR="00293D2B">
        <w:rPr>
          <w:rFonts w:ascii="Sylfaen" w:eastAsia="Calibri" w:hAnsi="Sylfaen" w:cs="Sylfaen"/>
          <w:sz w:val="16"/>
          <w:szCs w:val="16"/>
          <w:lang w:val="ka-GE"/>
        </w:rPr>
        <w:t>მეთევზე-</w:t>
      </w:r>
      <w:r w:rsidRPr="00055518">
        <w:rPr>
          <w:rFonts w:ascii="Sylfaen" w:eastAsia="Calibri" w:hAnsi="Sylfaen" w:cs="Sylfaen"/>
          <w:sz w:val="16"/>
          <w:szCs w:val="16"/>
          <w:lang w:val="ka-GE"/>
        </w:rPr>
        <w:t>მეზღვაურთა განათლებისა და სერტიფიცირების შესახებ“ საქართველოს კანონის შესაბამისად.</w:t>
      </w:r>
    </w:p>
    <w:p w:rsidR="00055518" w:rsidRPr="00055518" w:rsidRDefault="00883553" w:rsidP="00055518">
      <w:pPr>
        <w:spacing w:after="0" w:line="240" w:lineRule="auto"/>
        <w:ind w:left="-630"/>
        <w:rPr>
          <w:rFonts w:ascii="Academic" w:eastAsia="Calibri" w:hAnsi="Academic" w:cs="Times New Roman"/>
          <w:sz w:val="16"/>
          <w:szCs w:val="16"/>
        </w:rPr>
      </w:pPr>
      <w:r>
        <w:rPr>
          <w:rFonts w:ascii="Sylfaen" w:eastAsia="Calibri" w:hAnsi="Sylfaen" w:cs="Sylfaen"/>
          <w:sz w:val="16"/>
          <w:szCs w:val="16"/>
        </w:rPr>
        <w:t>V</w:t>
      </w:r>
      <w:r w:rsidR="00055518" w:rsidRPr="00055518">
        <w:rPr>
          <w:rFonts w:ascii="Sylfaen" w:eastAsia="Calibri" w:hAnsi="Sylfaen" w:cs="Sylfaen"/>
          <w:sz w:val="16"/>
          <w:szCs w:val="16"/>
        </w:rPr>
        <w:t xml:space="preserve">alidity of an information included in the Sea Service Report will be verified by the Maritime Transport Agency of Georgia in accordance with of “Georgian Law on Education and Certification of </w:t>
      </w:r>
      <w:r w:rsidR="00293D2B">
        <w:rPr>
          <w:rFonts w:ascii="Sylfaen" w:eastAsia="Calibri" w:hAnsi="Sylfaen" w:cs="Sylfaen"/>
          <w:sz w:val="16"/>
          <w:szCs w:val="16"/>
        </w:rPr>
        <w:t>fishers</w:t>
      </w:r>
      <w:r w:rsidR="00055518" w:rsidRPr="00055518">
        <w:rPr>
          <w:rFonts w:ascii="Sylfaen" w:eastAsia="Calibri" w:hAnsi="Sylfaen" w:cs="Sylfaen"/>
          <w:sz w:val="16"/>
          <w:szCs w:val="16"/>
        </w:rPr>
        <w:t xml:space="preserve">”. </w:t>
      </w:r>
    </w:p>
    <w:p w:rsidR="00CF2045" w:rsidRDefault="00CF2045" w:rsidP="00DC449A">
      <w:pPr>
        <w:spacing w:after="0" w:line="240" w:lineRule="auto"/>
      </w:pPr>
    </w:p>
    <w:sectPr w:rsidR="00CF2045" w:rsidSect="00B734AA">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123" w:rsidRDefault="000C4123" w:rsidP="00B734AA">
      <w:pPr>
        <w:spacing w:after="0" w:line="240" w:lineRule="auto"/>
      </w:pPr>
      <w:r>
        <w:separator/>
      </w:r>
    </w:p>
  </w:endnote>
  <w:endnote w:type="continuationSeparator" w:id="0">
    <w:p w:rsidR="000C4123" w:rsidRDefault="000C4123" w:rsidP="00B7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emic">
    <w:altName w:val="Courier New"/>
    <w:panose1 w:val="020B7200000000000000"/>
    <w:charset w:val="00"/>
    <w:family w:val="swiss"/>
    <w:pitch w:val="variable"/>
    <w:sig w:usb0="00000003" w:usb1="00000000" w:usb2="00000000" w:usb3="00000000" w:csb0="00000001" w:csb1="00000000"/>
  </w:font>
  <w:font w:name="Menlo Regular">
    <w:altName w:val="Arial"/>
    <w:charset w:val="00"/>
    <w:family w:val="auto"/>
    <w:pitch w:val="default"/>
    <w:sig w:usb0="00000000" w:usb1="00000000"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AA" w:rsidRPr="00DF5EBD" w:rsidRDefault="00B734AA" w:rsidP="00081450">
    <w:pPr>
      <w:pBdr>
        <w:top w:val="single" w:sz="4" w:space="1" w:color="auto"/>
      </w:pBdr>
      <w:ind w:left="-426"/>
      <w:rPr>
        <w:b/>
        <w:sz w:val="14"/>
        <w:szCs w:val="14"/>
      </w:rPr>
    </w:pPr>
  </w:p>
  <w:p w:rsidR="00B734AA" w:rsidRDefault="00B734AA" w:rsidP="00081450">
    <w:pPr>
      <w:pStyle w:val="Footer"/>
      <w:tabs>
        <w:tab w:val="right" w:pos="10170"/>
      </w:tabs>
      <w:ind w:left="-426"/>
      <w:jc w:val="both"/>
      <w:rPr>
        <w:rFonts w:ascii="Times New Roman" w:hAnsi="Times New Roman" w:cs="Times New Roman"/>
        <w:sz w:val="18"/>
        <w:szCs w:val="18"/>
      </w:rPr>
    </w:pPr>
    <w:r w:rsidRPr="00A700E5">
      <w:rPr>
        <w:rFonts w:ascii="Times New Roman" w:hAnsi="Times New Roman" w:cs="Times New Roman"/>
        <w:b/>
        <w:sz w:val="18"/>
        <w:szCs w:val="18"/>
      </w:rPr>
      <w:t>MTA3-03-</w:t>
    </w:r>
    <w:r w:rsidR="00883553">
      <w:rPr>
        <w:rFonts w:ascii="Times New Roman" w:hAnsi="Times New Roman" w:cs="Times New Roman"/>
        <w:b/>
        <w:sz w:val="18"/>
        <w:szCs w:val="18"/>
      </w:rPr>
      <w:t>73</w:t>
    </w:r>
    <w:r w:rsidR="00980BBF">
      <w:rPr>
        <w:rFonts w:ascii="Times New Roman" w:hAnsi="Times New Roman" w:cs="Times New Roman"/>
        <w:b/>
        <w:sz w:val="18"/>
        <w:szCs w:val="18"/>
      </w:rPr>
      <w:t>9</w:t>
    </w:r>
    <w:r>
      <w:rPr>
        <w:rFonts w:ascii="Times New Roman" w:hAnsi="Times New Roman" w:cs="Times New Roman"/>
        <w:b/>
        <w:sz w:val="18"/>
        <w:szCs w:val="18"/>
      </w:rPr>
      <w:t xml:space="preserve">   /   </w:t>
    </w:r>
    <w:r w:rsidRPr="004C4BED">
      <w:rPr>
        <w:rFonts w:ascii="Times New Roman" w:hAnsi="Times New Roman" w:cs="Times New Roman"/>
        <w:sz w:val="18"/>
        <w:szCs w:val="18"/>
      </w:rPr>
      <w:t>Rev</w:t>
    </w:r>
    <w:r>
      <w:rPr>
        <w:rFonts w:ascii="Times New Roman" w:hAnsi="Times New Roman" w:cs="Times New Roman"/>
        <w:sz w:val="18"/>
        <w:szCs w:val="18"/>
      </w:rPr>
      <w:t>.</w:t>
    </w:r>
    <w:r w:rsidRPr="004C4BED">
      <w:rPr>
        <w:rFonts w:ascii="Times New Roman" w:hAnsi="Times New Roman" w:cs="Times New Roman"/>
        <w:sz w:val="18"/>
        <w:szCs w:val="18"/>
      </w:rPr>
      <w:t xml:space="preserve"> </w:t>
    </w:r>
    <w:r w:rsidRPr="00A700E5">
      <w:rPr>
        <w:rFonts w:ascii="Times New Roman" w:hAnsi="Times New Roman" w:cs="Times New Roman"/>
        <w:sz w:val="18"/>
        <w:szCs w:val="18"/>
      </w:rPr>
      <w:t xml:space="preserve">№ </w:t>
    </w:r>
    <w:r>
      <w:rPr>
        <w:rFonts w:ascii="Times New Roman" w:hAnsi="Times New Roman" w:cs="Times New Roman"/>
        <w:sz w:val="18"/>
        <w:szCs w:val="18"/>
      </w:rPr>
      <w:t xml:space="preserve">1   /   </w:t>
    </w:r>
    <w:r w:rsidRPr="004C4BED">
      <w:rPr>
        <w:rFonts w:ascii="Times New Roman" w:hAnsi="Times New Roman" w:cs="Times New Roman"/>
        <w:sz w:val="18"/>
        <w:szCs w:val="18"/>
      </w:rPr>
      <w:t xml:space="preserve">Valid from: </w:t>
    </w:r>
    <w:r w:rsidR="00883553">
      <w:rPr>
        <w:rFonts w:ascii="Times New Roman" w:hAnsi="Times New Roman" w:cs="Times New Roman"/>
        <w:sz w:val="18"/>
        <w:szCs w:val="18"/>
      </w:rPr>
      <w:t>22.06.2022</w:t>
    </w:r>
    <w:r>
      <w:rPr>
        <w:rFonts w:ascii="Times New Roman" w:hAnsi="Times New Roman" w:cs="Times New Roman"/>
        <w:sz w:val="18"/>
        <w:szCs w:val="18"/>
      </w:rPr>
      <w:t xml:space="preserve">   /   </w:t>
    </w:r>
    <w:r w:rsidRPr="004C4BED">
      <w:rPr>
        <w:rFonts w:ascii="Times New Roman" w:hAnsi="Times New Roman" w:cs="Times New Roman"/>
        <w:sz w:val="18"/>
        <w:szCs w:val="18"/>
      </w:rPr>
      <w:t xml:space="preserve">Date of Revision: </w:t>
    </w:r>
    <w:r w:rsidR="00883553">
      <w:rPr>
        <w:rFonts w:ascii="Times New Roman" w:hAnsi="Times New Roman" w:cs="Times New Roman"/>
        <w:sz w:val="18"/>
        <w:szCs w:val="18"/>
      </w:rPr>
      <w:t>22.06.2022</w:t>
    </w:r>
    <w:r>
      <w:rPr>
        <w:rFonts w:ascii="Times New Roman" w:hAnsi="Times New Roman" w:cs="Times New Roman"/>
        <w:sz w:val="18"/>
        <w:szCs w:val="18"/>
      </w:rPr>
      <w:t xml:space="preserve">   </w:t>
    </w:r>
    <w:r>
      <w:rPr>
        <w:rFonts w:ascii="Times New Roman" w:hAnsi="Times New Roman" w:cs="Times New Roman"/>
        <w:sz w:val="18"/>
        <w:szCs w:val="18"/>
      </w:rPr>
      <w:tab/>
      <w:t xml:space="preserve">    </w:t>
    </w:r>
    <w:r w:rsidRPr="004C4BED">
      <w:rPr>
        <w:rFonts w:ascii="Times New Roman" w:hAnsi="Times New Roman" w:cs="Times New Roman"/>
        <w:sz w:val="18"/>
        <w:szCs w:val="18"/>
      </w:rPr>
      <w:t xml:space="preserve">Page </w:t>
    </w:r>
    <w:r w:rsidRPr="004C4BED">
      <w:rPr>
        <w:rFonts w:ascii="Times New Roman" w:hAnsi="Times New Roman" w:cs="Times New Roman"/>
        <w:sz w:val="18"/>
        <w:szCs w:val="18"/>
      </w:rPr>
      <w:fldChar w:fldCharType="begin"/>
    </w:r>
    <w:r w:rsidRPr="004C4BED">
      <w:rPr>
        <w:rFonts w:ascii="Times New Roman" w:hAnsi="Times New Roman" w:cs="Times New Roman"/>
        <w:sz w:val="18"/>
        <w:szCs w:val="18"/>
      </w:rPr>
      <w:instrText xml:space="preserve"> PAGE   \* MERGEFORMAT </w:instrText>
    </w:r>
    <w:r w:rsidRPr="004C4BED">
      <w:rPr>
        <w:rFonts w:ascii="Times New Roman" w:hAnsi="Times New Roman" w:cs="Times New Roman"/>
        <w:sz w:val="18"/>
        <w:szCs w:val="18"/>
      </w:rPr>
      <w:fldChar w:fldCharType="separate"/>
    </w:r>
    <w:r w:rsidR="00980BBF">
      <w:rPr>
        <w:rFonts w:ascii="Times New Roman" w:hAnsi="Times New Roman" w:cs="Times New Roman"/>
        <w:noProof/>
        <w:sz w:val="18"/>
        <w:szCs w:val="18"/>
      </w:rPr>
      <w:t>1</w:t>
    </w:r>
    <w:r w:rsidRPr="004C4BED">
      <w:rPr>
        <w:rFonts w:ascii="Times New Roman" w:hAnsi="Times New Roman" w:cs="Times New Roman"/>
        <w:sz w:val="18"/>
        <w:szCs w:val="18"/>
      </w:rPr>
      <w:fldChar w:fldCharType="end"/>
    </w:r>
    <w:r w:rsidRPr="004C4BED">
      <w:rPr>
        <w:rFonts w:ascii="Times New Roman" w:hAnsi="Times New Roman" w:cs="Times New Roman"/>
        <w:sz w:val="18"/>
        <w:szCs w:val="18"/>
      </w:rPr>
      <w:t>/</w:t>
    </w:r>
    <w:r w:rsidRPr="004C4BED">
      <w:rPr>
        <w:rFonts w:ascii="Times New Roman" w:hAnsi="Times New Roman" w:cs="Times New Roman"/>
        <w:sz w:val="18"/>
        <w:szCs w:val="18"/>
      </w:rPr>
      <w:fldChar w:fldCharType="begin"/>
    </w:r>
    <w:r w:rsidRPr="004C4BED">
      <w:rPr>
        <w:rFonts w:ascii="Times New Roman" w:hAnsi="Times New Roman" w:cs="Times New Roman"/>
        <w:sz w:val="18"/>
        <w:szCs w:val="18"/>
      </w:rPr>
      <w:instrText xml:space="preserve"> NUMPAGES   \* MERGEFORMAT </w:instrText>
    </w:r>
    <w:r w:rsidRPr="004C4BED">
      <w:rPr>
        <w:rFonts w:ascii="Times New Roman" w:hAnsi="Times New Roman" w:cs="Times New Roman"/>
        <w:sz w:val="18"/>
        <w:szCs w:val="18"/>
      </w:rPr>
      <w:fldChar w:fldCharType="separate"/>
    </w:r>
    <w:r w:rsidR="00980BBF">
      <w:rPr>
        <w:rFonts w:ascii="Times New Roman" w:hAnsi="Times New Roman" w:cs="Times New Roman"/>
        <w:noProof/>
        <w:sz w:val="18"/>
        <w:szCs w:val="18"/>
      </w:rPr>
      <w:t>1</w:t>
    </w:r>
    <w:r w:rsidRPr="004C4BED">
      <w:rPr>
        <w:rFonts w:ascii="Times New Roman" w:hAnsi="Times New Roman" w:cs="Times New Roman"/>
        <w:sz w:val="18"/>
        <w:szCs w:val="18"/>
      </w:rPr>
      <w:fldChar w:fldCharType="end"/>
    </w:r>
  </w:p>
  <w:p w:rsidR="00B734AA" w:rsidRDefault="00B73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123" w:rsidRDefault="000C4123" w:rsidP="00B734AA">
      <w:pPr>
        <w:spacing w:after="0" w:line="240" w:lineRule="auto"/>
      </w:pPr>
      <w:r>
        <w:separator/>
      </w:r>
    </w:p>
  </w:footnote>
  <w:footnote w:type="continuationSeparator" w:id="0">
    <w:p w:rsidR="000C4123" w:rsidRDefault="000C4123" w:rsidP="00B73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page" w:horzAnchor="margin" w:tblpXSpec="center" w:tblpY="496"/>
      <w:tblW w:w="982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962"/>
      <w:gridCol w:w="3798"/>
    </w:tblGrid>
    <w:tr w:rsidR="00B734AA" w:rsidRPr="00E60792" w:rsidTr="006C20D9">
      <w:trPr>
        <w:trHeight w:val="1080"/>
      </w:trPr>
      <w:tc>
        <w:tcPr>
          <w:tcW w:w="4068" w:type="dxa"/>
          <w:shd w:val="clear" w:color="auto" w:fill="auto"/>
        </w:tcPr>
        <w:p w:rsidR="00B734AA" w:rsidRPr="0031763E" w:rsidRDefault="00B734AA" w:rsidP="00B734AA">
          <w:pPr>
            <w:tabs>
              <w:tab w:val="left" w:pos="90"/>
            </w:tabs>
            <w:jc w:val="center"/>
            <w:rPr>
              <w:rFonts w:ascii="Sylfaen" w:hAnsi="Sylfaen"/>
              <w:b/>
              <w:caps/>
              <w:sz w:val="16"/>
              <w:szCs w:val="16"/>
              <w:lang w:val="ka-GE"/>
            </w:rPr>
          </w:pPr>
          <w:r w:rsidRPr="0031763E">
            <w:rPr>
              <w:b/>
              <w:caps/>
              <w:sz w:val="16"/>
              <w:szCs w:val="16"/>
            </w:rPr>
            <w:t>MInistry of Economy and sustainable development of georgia</w:t>
          </w:r>
        </w:p>
        <w:p w:rsidR="00B734AA" w:rsidRPr="0031763E" w:rsidRDefault="00B734AA" w:rsidP="00B734AA">
          <w:pPr>
            <w:tabs>
              <w:tab w:val="left" w:pos="90"/>
            </w:tabs>
            <w:jc w:val="center"/>
            <w:rPr>
              <w:rFonts w:ascii="Sylfaen" w:hAnsi="Sylfaen"/>
              <w:b/>
              <w:caps/>
              <w:sz w:val="16"/>
              <w:szCs w:val="16"/>
              <w:lang w:val="ka-GE"/>
            </w:rPr>
          </w:pPr>
          <w:r w:rsidRPr="0031763E">
            <w:rPr>
              <w:b/>
              <w:caps/>
              <w:sz w:val="16"/>
              <w:szCs w:val="16"/>
            </w:rPr>
            <w:t xml:space="preserve"> MARITIME TRANSPORT AGENCY</w:t>
          </w:r>
        </w:p>
        <w:p w:rsidR="00B734AA" w:rsidRPr="00E3743A" w:rsidRDefault="00B734AA" w:rsidP="00B734AA">
          <w:pPr>
            <w:tabs>
              <w:tab w:val="left" w:pos="90"/>
            </w:tabs>
            <w:jc w:val="center"/>
            <w:rPr>
              <w:rFonts w:ascii="Sylfaen" w:hAnsi="Sylfaen"/>
              <w:i/>
              <w:sz w:val="16"/>
              <w:szCs w:val="16"/>
            </w:rPr>
          </w:pPr>
        </w:p>
      </w:tc>
      <w:tc>
        <w:tcPr>
          <w:tcW w:w="1962" w:type="dxa"/>
          <w:shd w:val="clear" w:color="auto" w:fill="auto"/>
        </w:tcPr>
        <w:p w:rsidR="00B734AA" w:rsidRPr="00F31EE6" w:rsidRDefault="00B734AA" w:rsidP="00B734AA">
          <w:pPr>
            <w:pStyle w:val="Header"/>
            <w:tabs>
              <w:tab w:val="center" w:pos="792"/>
            </w:tabs>
            <w:jc w:val="center"/>
          </w:pPr>
          <w:r w:rsidRPr="00A859A7">
            <w:rPr>
              <w:noProof/>
            </w:rPr>
            <w:drawing>
              <wp:anchor distT="0" distB="0" distL="114300" distR="114300" simplePos="0" relativeHeight="251659264" behindDoc="1" locked="0" layoutInCell="1" allowOverlap="1" wp14:anchorId="427F5040" wp14:editId="29367900">
                <wp:simplePos x="0" y="0"/>
                <wp:positionH relativeFrom="column">
                  <wp:posOffset>173355</wp:posOffset>
                </wp:positionH>
                <wp:positionV relativeFrom="paragraph">
                  <wp:posOffset>-19050</wp:posOffset>
                </wp:positionV>
                <wp:extent cx="580656" cy="485775"/>
                <wp:effectExtent l="0" t="0" r="0" b="0"/>
                <wp:wrapNone/>
                <wp:docPr id="7" name="Picture 7" descr="C:\Users\m.poliakova\Desktop\LOGO_Corr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oliakova\Desktop\LOGO_Correc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656"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98" w:type="dxa"/>
          <w:shd w:val="clear" w:color="auto" w:fill="auto"/>
        </w:tcPr>
        <w:p w:rsidR="00B734AA" w:rsidRPr="0031763E" w:rsidRDefault="00B734AA" w:rsidP="00B734AA">
          <w:pPr>
            <w:pStyle w:val="Header"/>
            <w:jc w:val="center"/>
            <w:rPr>
              <w:rFonts w:ascii="Sylfaen" w:hAnsi="Sylfaen" w:cs="Menlo Regular"/>
              <w:b/>
              <w:sz w:val="16"/>
              <w:lang w:val="ka-GE"/>
            </w:rPr>
          </w:pPr>
          <w:r w:rsidRPr="0031763E">
            <w:rPr>
              <w:rFonts w:ascii="Sylfaen" w:hAnsi="Sylfaen" w:cs="Menlo Regular"/>
              <w:b/>
              <w:sz w:val="16"/>
              <w:lang w:val="ka-GE"/>
            </w:rPr>
            <w:t xml:space="preserve">საქართველოს ეკონომიკისა და მდგრადი განვითარების სამინისტრო </w:t>
          </w:r>
        </w:p>
        <w:p w:rsidR="00B734AA" w:rsidRPr="0031763E" w:rsidRDefault="00B734AA" w:rsidP="00B734AA">
          <w:pPr>
            <w:pStyle w:val="Header"/>
            <w:jc w:val="center"/>
            <w:rPr>
              <w:rFonts w:ascii="Sylfaen" w:hAnsi="Sylfaen" w:cs="Menlo Regular"/>
              <w:b/>
              <w:sz w:val="16"/>
              <w:lang w:val="ka-GE"/>
            </w:rPr>
          </w:pPr>
          <w:r w:rsidRPr="0031763E">
            <w:rPr>
              <w:rFonts w:ascii="Sylfaen" w:hAnsi="Sylfaen" w:cs="Menlo Regular"/>
              <w:b/>
              <w:sz w:val="16"/>
              <w:lang w:val="ka-GE"/>
            </w:rPr>
            <w:t>საზღვაო ტრანსპორტის სააგენტო</w:t>
          </w:r>
        </w:p>
        <w:p w:rsidR="00B734AA" w:rsidRPr="00E3743A" w:rsidRDefault="00B734AA" w:rsidP="00B734AA">
          <w:pPr>
            <w:pStyle w:val="Header"/>
            <w:tabs>
              <w:tab w:val="left" w:pos="1193"/>
            </w:tabs>
            <w:rPr>
              <w:rFonts w:ascii="Sylfaen" w:hAnsi="Sylfaen"/>
              <w:b/>
              <w:i/>
              <w:sz w:val="18"/>
              <w:szCs w:val="18"/>
              <w:lang w:val="ka-GE"/>
            </w:rPr>
          </w:pPr>
          <w:r>
            <w:rPr>
              <w:rFonts w:ascii="Sylfaen" w:hAnsi="Sylfaen"/>
              <w:b/>
              <w:i/>
              <w:sz w:val="18"/>
              <w:szCs w:val="18"/>
              <w:lang w:val="ka-GE"/>
            </w:rPr>
            <w:tab/>
          </w:r>
        </w:p>
      </w:tc>
    </w:tr>
  </w:tbl>
  <w:p w:rsidR="00B734AA" w:rsidRDefault="00B73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00888"/>
    <w:multiLevelType w:val="hybridMultilevel"/>
    <w:tmpl w:val="CE4CB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B"/>
    <w:rsid w:val="00036C67"/>
    <w:rsid w:val="000423AB"/>
    <w:rsid w:val="00055518"/>
    <w:rsid w:val="00064E14"/>
    <w:rsid w:val="0006793F"/>
    <w:rsid w:val="00081450"/>
    <w:rsid w:val="000A05E3"/>
    <w:rsid w:val="000C4123"/>
    <w:rsid w:val="000D55E0"/>
    <w:rsid w:val="001322CD"/>
    <w:rsid w:val="001750A7"/>
    <w:rsid w:val="00180566"/>
    <w:rsid w:val="001A0596"/>
    <w:rsid w:val="00221FD7"/>
    <w:rsid w:val="00293D2B"/>
    <w:rsid w:val="002A2A0B"/>
    <w:rsid w:val="00360B59"/>
    <w:rsid w:val="00382663"/>
    <w:rsid w:val="00391D21"/>
    <w:rsid w:val="003D0037"/>
    <w:rsid w:val="003F39BC"/>
    <w:rsid w:val="00450D41"/>
    <w:rsid w:val="004552C2"/>
    <w:rsid w:val="004F31C5"/>
    <w:rsid w:val="00532F59"/>
    <w:rsid w:val="005B26A3"/>
    <w:rsid w:val="00627ECC"/>
    <w:rsid w:val="00640A57"/>
    <w:rsid w:val="0065616B"/>
    <w:rsid w:val="00677879"/>
    <w:rsid w:val="006A168B"/>
    <w:rsid w:val="00755ED2"/>
    <w:rsid w:val="007B34AB"/>
    <w:rsid w:val="00855662"/>
    <w:rsid w:val="00883553"/>
    <w:rsid w:val="008A6A71"/>
    <w:rsid w:val="008A7B3E"/>
    <w:rsid w:val="008D1CCB"/>
    <w:rsid w:val="00910329"/>
    <w:rsid w:val="00980BBF"/>
    <w:rsid w:val="00A44685"/>
    <w:rsid w:val="00AF01A1"/>
    <w:rsid w:val="00B02BF8"/>
    <w:rsid w:val="00B734AA"/>
    <w:rsid w:val="00B738F5"/>
    <w:rsid w:val="00B81BB2"/>
    <w:rsid w:val="00B84431"/>
    <w:rsid w:val="00BC28A7"/>
    <w:rsid w:val="00BD6FF1"/>
    <w:rsid w:val="00BD74BB"/>
    <w:rsid w:val="00C97242"/>
    <w:rsid w:val="00CA49B5"/>
    <w:rsid w:val="00CF01D6"/>
    <w:rsid w:val="00CF2045"/>
    <w:rsid w:val="00CF250E"/>
    <w:rsid w:val="00D0255A"/>
    <w:rsid w:val="00D214A9"/>
    <w:rsid w:val="00D4432B"/>
    <w:rsid w:val="00D74F3D"/>
    <w:rsid w:val="00D97AAF"/>
    <w:rsid w:val="00DC449A"/>
    <w:rsid w:val="00DC7CD9"/>
    <w:rsid w:val="00E61D4D"/>
    <w:rsid w:val="00EB08CF"/>
    <w:rsid w:val="00F30720"/>
    <w:rsid w:val="00F849B4"/>
    <w:rsid w:val="00F91501"/>
    <w:rsid w:val="00FB6E17"/>
    <w:rsid w:val="00FC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BF29B56-27E5-475A-A28C-8092037B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431"/>
    <w:rPr>
      <w:rFonts w:ascii="Tahoma" w:hAnsi="Tahoma" w:cs="Tahoma"/>
      <w:sz w:val="16"/>
      <w:szCs w:val="16"/>
    </w:rPr>
  </w:style>
  <w:style w:type="table" w:styleId="TableGrid">
    <w:name w:val="Table Grid"/>
    <w:basedOn w:val="TableNormal"/>
    <w:uiPriority w:val="59"/>
    <w:rsid w:val="0017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CCB"/>
    <w:pPr>
      <w:ind w:left="720"/>
      <w:contextualSpacing/>
    </w:pPr>
  </w:style>
  <w:style w:type="character" w:styleId="CommentReference">
    <w:name w:val="annotation reference"/>
    <w:basedOn w:val="DefaultParagraphFont"/>
    <w:uiPriority w:val="99"/>
    <w:semiHidden/>
    <w:unhideWhenUsed/>
    <w:rsid w:val="00DC7CD9"/>
    <w:rPr>
      <w:sz w:val="16"/>
      <w:szCs w:val="16"/>
    </w:rPr>
  </w:style>
  <w:style w:type="paragraph" w:styleId="CommentText">
    <w:name w:val="annotation text"/>
    <w:basedOn w:val="Normal"/>
    <w:link w:val="CommentTextChar"/>
    <w:uiPriority w:val="99"/>
    <w:semiHidden/>
    <w:unhideWhenUsed/>
    <w:rsid w:val="00DC7CD9"/>
    <w:pPr>
      <w:spacing w:line="240" w:lineRule="auto"/>
    </w:pPr>
    <w:rPr>
      <w:sz w:val="20"/>
      <w:szCs w:val="20"/>
    </w:rPr>
  </w:style>
  <w:style w:type="character" w:customStyle="1" w:styleId="CommentTextChar">
    <w:name w:val="Comment Text Char"/>
    <w:basedOn w:val="DefaultParagraphFont"/>
    <w:link w:val="CommentText"/>
    <w:uiPriority w:val="99"/>
    <w:semiHidden/>
    <w:rsid w:val="00DC7CD9"/>
    <w:rPr>
      <w:sz w:val="20"/>
      <w:szCs w:val="20"/>
    </w:rPr>
  </w:style>
  <w:style w:type="paragraph" w:styleId="CommentSubject">
    <w:name w:val="annotation subject"/>
    <w:basedOn w:val="CommentText"/>
    <w:next w:val="CommentText"/>
    <w:link w:val="CommentSubjectChar"/>
    <w:uiPriority w:val="99"/>
    <w:semiHidden/>
    <w:unhideWhenUsed/>
    <w:rsid w:val="00DC7CD9"/>
    <w:rPr>
      <w:b/>
      <w:bCs/>
    </w:rPr>
  </w:style>
  <w:style w:type="character" w:customStyle="1" w:styleId="CommentSubjectChar">
    <w:name w:val="Comment Subject Char"/>
    <w:basedOn w:val="CommentTextChar"/>
    <w:link w:val="CommentSubject"/>
    <w:uiPriority w:val="99"/>
    <w:semiHidden/>
    <w:rsid w:val="00DC7CD9"/>
    <w:rPr>
      <w:b/>
      <w:bCs/>
      <w:sz w:val="20"/>
      <w:szCs w:val="20"/>
    </w:rPr>
  </w:style>
  <w:style w:type="paragraph" w:styleId="Revision">
    <w:name w:val="Revision"/>
    <w:hidden/>
    <w:uiPriority w:val="99"/>
    <w:semiHidden/>
    <w:rsid w:val="008A7B3E"/>
    <w:pPr>
      <w:spacing w:after="0" w:line="240" w:lineRule="auto"/>
    </w:pPr>
  </w:style>
  <w:style w:type="paragraph" w:styleId="Header">
    <w:name w:val="header"/>
    <w:aliases w:val="Even"/>
    <w:basedOn w:val="Normal"/>
    <w:link w:val="HeaderChar"/>
    <w:uiPriority w:val="99"/>
    <w:unhideWhenUsed/>
    <w:rsid w:val="00B734AA"/>
    <w:pPr>
      <w:tabs>
        <w:tab w:val="center" w:pos="4680"/>
        <w:tab w:val="right" w:pos="9360"/>
      </w:tabs>
      <w:spacing w:after="0" w:line="240" w:lineRule="auto"/>
    </w:pPr>
  </w:style>
  <w:style w:type="character" w:customStyle="1" w:styleId="HeaderChar">
    <w:name w:val="Header Char"/>
    <w:aliases w:val="Even Char"/>
    <w:basedOn w:val="DefaultParagraphFont"/>
    <w:link w:val="Header"/>
    <w:uiPriority w:val="99"/>
    <w:rsid w:val="00B734AA"/>
  </w:style>
  <w:style w:type="paragraph" w:styleId="Footer">
    <w:name w:val="footer"/>
    <w:basedOn w:val="Normal"/>
    <w:link w:val="FooterChar"/>
    <w:uiPriority w:val="99"/>
    <w:unhideWhenUsed/>
    <w:rsid w:val="00B7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0C8B4-3B7A-41C2-A4C4-DAC2B225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941</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Zaza Makharadze</dc:creator>
  <cp:keywords/>
  <dc:description/>
  <cp:lastModifiedBy>melano abashidze</cp:lastModifiedBy>
  <cp:revision>3</cp:revision>
  <dcterms:created xsi:type="dcterms:W3CDTF">2022-06-22T09:56:00Z</dcterms:created>
  <dcterms:modified xsi:type="dcterms:W3CDTF">2022-10-27T13:05:00Z</dcterms:modified>
</cp:coreProperties>
</file>